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4" w:rsidRPr="00F456FF" w:rsidRDefault="00E80744" w:rsidP="00F456FF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E80744" w:rsidRDefault="00DC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description of the course of study </w:t>
      </w:r>
    </w:p>
    <w:p w:rsidR="00E80744" w:rsidRDefault="00E8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263"/>
        <w:gridCol w:w="1305"/>
        <w:gridCol w:w="5946"/>
      </w:tblGrid>
      <w:tr w:rsidR="00E80744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D7B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0912-7LEK-F-14-O</w:t>
            </w:r>
            <w:r w:rsidR="00DC0444"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</w:tr>
      <w:tr w:rsidR="00E80744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Immunologiaonkologiczna</w:t>
            </w:r>
            <w:proofErr w:type="spellEnd"/>
          </w:p>
        </w:tc>
      </w:tr>
      <w:tr w:rsidR="00E80744"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Oncological immunology</w:t>
            </w:r>
          </w:p>
        </w:tc>
      </w:tr>
    </w:tbl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t xml:space="preserve">LOCATION OF THE 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>course</w:t>
      </w:r>
      <w:r w:rsidRPr="00DC0444">
        <w:rPr>
          <w:rFonts w:ascii="Times New Roman" w:eastAsia="Times New Roman" w:hAnsi="Times New Roman" w:cs="Times New Roman"/>
          <w:b/>
          <w:sz w:val="20"/>
        </w:rPr>
        <w:t xml:space="preserve"> OF STUDY 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>within the system of studies</w:t>
      </w: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214" w:type="dxa"/>
        <w:tblInd w:w="137" w:type="dxa"/>
        <w:tblLayout w:type="fixed"/>
        <w:tblLook w:val="0000"/>
      </w:tblPr>
      <w:tblGrid>
        <w:gridCol w:w="4882"/>
        <w:gridCol w:w="4332"/>
      </w:tblGrid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1.1. Field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1.2. Mode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Full-time</w:t>
            </w:r>
          </w:p>
        </w:tc>
      </w:tr>
      <w:tr w:rsidR="003A66E4" w:rsidRPr="00EE2575" w:rsidTr="003A66E4">
        <w:trPr>
          <w:trHeight w:val="24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1.3. Level of study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Uniform Master’s studies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1.4. Profile of study*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General academic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1.5. Person preparing the course description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dr hab. n. med. Marcin Pasiarski, prof. UJK</w:t>
            </w:r>
          </w:p>
        </w:tc>
      </w:tr>
      <w:tr w:rsidR="003A66E4" w:rsidRPr="00EE2575" w:rsidTr="003A66E4">
        <w:trPr>
          <w:trHeight w:val="25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1.6. Contact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Default="003A66E4" w:rsidP="003A6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marcinpasiarski@gmail.com</w:t>
            </w:r>
          </w:p>
        </w:tc>
      </w:tr>
    </w:tbl>
    <w:p w:rsidR="003A66E4" w:rsidRDefault="003A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  <w:r w:rsidRPr="00DC0444">
        <w:rPr>
          <w:rFonts w:ascii="Times New Roman" w:eastAsia="Times New Roman" w:hAnsi="Times New Roman" w:cs="Times New Roman"/>
          <w:b/>
          <w:caps/>
          <w:sz w:val="20"/>
        </w:rPr>
        <w:t>General characteristicS of the course of study</w:t>
      </w: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214" w:type="dxa"/>
        <w:tblInd w:w="137" w:type="dxa"/>
        <w:tblLayout w:type="fixed"/>
        <w:tblLook w:val="0000"/>
      </w:tblPr>
      <w:tblGrid>
        <w:gridCol w:w="4910"/>
        <w:gridCol w:w="4304"/>
      </w:tblGrid>
      <w:tr w:rsidR="003A66E4" w:rsidRPr="00EE2575" w:rsidTr="003A66E4">
        <w:trPr>
          <w:trHeight w:val="25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2.1. Language of instruction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Pr="00EE2575" w:rsidRDefault="003A66E4" w:rsidP="003A66E4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English</w:t>
            </w:r>
          </w:p>
        </w:tc>
      </w:tr>
      <w:tr w:rsidR="003A66E4" w:rsidRPr="00EE2575" w:rsidTr="003A66E4">
        <w:trPr>
          <w:trHeight w:val="259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E4" w:rsidRPr="003A66E4" w:rsidRDefault="003A66E4" w:rsidP="003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A66E4">
              <w:rPr>
                <w:rFonts w:ascii="Times New Roman" w:eastAsia="Times New Roman" w:hAnsi="Times New Roman" w:cs="Times New Roman"/>
                <w:b/>
                <w:sz w:val="20"/>
              </w:rPr>
              <w:t>2.2. Prerequisites*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E4" w:rsidRPr="00EE2575" w:rsidRDefault="003A66E4" w:rsidP="003A66E4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A66E4" w:rsidRDefault="003A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t>DETAILED CHARACTERISTICS OF THE COURSE OF STUDY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97"/>
        <w:gridCol w:w="1722"/>
        <w:gridCol w:w="5895"/>
      </w:tblGrid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ind w:left="459" w:hanging="425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– 15 hours</w:t>
            </w:r>
            <w:r w:rsidR="00B9435D">
              <w:rPr>
                <w:rFonts w:ascii="Times New Roman" w:eastAsia="Times New Roman" w:hAnsi="Times New Roman" w:cs="Times New Roman"/>
                <w:sz w:val="20"/>
              </w:rPr>
              <w:t xml:space="preserve"> (including 5 hours e-learning)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7"/>
              </w:numPr>
              <w:tabs>
                <w:tab w:val="left" w:pos="0"/>
              </w:tabs>
              <w:spacing w:after="0" w:line="240" w:lineRule="auto"/>
              <w:ind w:left="459" w:hanging="479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Teaching room of the Department of Hematology,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Holycross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Cancer Center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19"/>
              </w:numPr>
              <w:tabs>
                <w:tab w:val="left" w:pos="0"/>
              </w:tabs>
              <w:spacing w:after="0" w:line="240" w:lineRule="auto"/>
              <w:ind w:left="318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Credit with grade</w:t>
            </w:r>
          </w:p>
        </w:tc>
      </w:tr>
      <w:tr w:rsidR="00E80744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ind w:left="318" w:hanging="318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Practical Classes, Case studies, Discussion, Seminars</w:t>
            </w:r>
          </w:p>
        </w:tc>
      </w:tr>
      <w:tr w:rsidR="00E80744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 w:rsidP="00DC0444">
            <w:pPr>
              <w:pStyle w:val="Akapitzlist"/>
              <w:numPr>
                <w:ilvl w:val="1"/>
                <w:numId w:val="20"/>
              </w:numPr>
              <w:tabs>
                <w:tab w:val="left" w:pos="0"/>
              </w:tabs>
              <w:spacing w:after="0" w:line="240" w:lineRule="auto"/>
              <w:ind w:left="459" w:hanging="425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numPr>
                <w:ilvl w:val="0"/>
                <w:numId w:val="9"/>
              </w:num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Basic immunology Function and disorders of the immune system 5e (5th Edition) 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K. Abbas, Shiv Pillai</w:t>
            </w:r>
          </w:p>
          <w:p w:rsidR="00E80744" w:rsidRDefault="00DC0444">
            <w:pPr>
              <w:numPr>
                <w:ilvl w:val="0"/>
                <w:numId w:val="9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Immunology: A Short Course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Immunology) 7th Edition by Richard</w:t>
            </w:r>
          </w:p>
        </w:tc>
      </w:tr>
      <w:tr w:rsidR="00E80744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ind w:left="-108" w:right="-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numPr>
                <w:ilvl w:val="0"/>
                <w:numId w:val="10"/>
              </w:numPr>
              <w:spacing w:after="0"/>
              <w:ind w:left="36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Microbiology and Immunology (Board Review Series) Sixth Edition by Louise Hawley MD, Benjamin Clarke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Richard J. Ziegler PhD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80744" w:rsidRDefault="00DC0444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Autoantibodies, 3rd Edition (editors: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Shoenfeld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Meroni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Gershwin)</w:t>
            </w:r>
          </w:p>
        </w:tc>
      </w:tr>
    </w:tbl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744" w:rsidRPr="00DC0444" w:rsidRDefault="00DC0444" w:rsidP="00DC0444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caps/>
          <w:sz w:val="20"/>
        </w:rPr>
        <w:t xml:space="preserve">Objectives, syllabus CONTENT and intended </w:t>
      </w:r>
      <w:r w:rsidR="003A66E4">
        <w:rPr>
          <w:rFonts w:ascii="Times New Roman" w:eastAsia="Times New Roman" w:hAnsi="Times New Roman" w:cs="Times New Roman"/>
          <w:b/>
          <w:caps/>
          <w:sz w:val="20"/>
        </w:rPr>
        <w:t>LEARNING</w:t>
      </w:r>
      <w:r w:rsidRPr="00DC0444">
        <w:rPr>
          <w:rFonts w:ascii="Times New Roman" w:eastAsia="Times New Roman" w:hAnsi="Times New Roman" w:cs="Times New Roman"/>
          <w:b/>
          <w:caps/>
          <w:sz w:val="20"/>
        </w:rPr>
        <w:t xml:space="preserve"> outcomes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476"/>
      </w:tblGrid>
      <w:tr w:rsidR="00E80744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80744" w:rsidRPr="00DC0444" w:rsidRDefault="00DC0444" w:rsidP="00DC0444">
            <w:pPr>
              <w:pStyle w:val="Akapitzlist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objectives </w:t>
            </w:r>
            <w:r w:rsidRPr="00DC044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</w:p>
          <w:p w:rsidR="00E80744" w:rsidRPr="00DC0444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sz w:val="20"/>
              </w:rPr>
              <w:t xml:space="preserve">The student should acquire knowledge in the scope of: 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C1. TUMOR IMMUNOLOGY (cell types involved in tumor recognition and rejection, the "immune synapse”, tumor evasion of immune surveillance);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C2. CYTOKINES AND COSTIMULATORY RECEPTORS IN CANCER TREATMENT – CURRENT KNOWLEDGE AND PERSPECTIVES;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C3. CHECKPOINT INHIBITORS IN CANCER TREATMENT (CLTA-4, PD-1/PDL-1/2, other potential targets, combination strategies); lecture</w:t>
            </w:r>
          </w:p>
          <w:p w:rsidR="00E80744" w:rsidRPr="00033AA8" w:rsidRDefault="00DC044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>C4. MANIPULATING T CELLS  IN ANTICANCER THERAPY (chimeric antigen receptors, ex vivo expansion of tumor-infiltrating lymphocytes, CD3-directed therapies); lecture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C5.ANTICANCER VACCINES AND ONCOLYTIC VIRUSES; lecture</w:t>
            </w:r>
          </w:p>
          <w:p w:rsidR="00E80744" w:rsidRPr="00033AA8" w:rsidRDefault="00DC0444" w:rsidP="00DC0444">
            <w:pPr>
              <w:spacing w:after="0" w:line="240" w:lineRule="auto"/>
              <w:ind w:left="781" w:hanging="781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C6. THERAPIES DIRECTED AT OTHER CELL TYPES IN TUMOR MICROENVIRONMENT (natural killer 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cells, macrophages, IDO); lecture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C7. IMMUNE RESPONSE CRITERIA AND PREDICTORS OF RESPONSE TO IMMUNE-BASED   </w:t>
            </w:r>
          </w:p>
          <w:p w:rsidR="00E80744" w:rsidRPr="00033AA8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THERAPY; lecture</w:t>
            </w:r>
          </w:p>
          <w:p w:rsidR="00E80744" w:rsidRDefault="00DC0444">
            <w:pPr>
              <w:spacing w:after="0" w:line="240" w:lineRule="auto"/>
            </w:pPr>
            <w:r w:rsidRPr="00033AA8">
              <w:rPr>
                <w:rFonts w:ascii="Times New Roman" w:eastAsia="Times New Roman" w:hAnsi="Times New Roman" w:cs="Times New Roman"/>
                <w:sz w:val="20"/>
              </w:rPr>
              <w:t xml:space="preserve">       C8. INFECTIONS AND CANCERS; lecture</w:t>
            </w:r>
          </w:p>
        </w:tc>
      </w:tr>
      <w:tr w:rsidR="00E80744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80744" w:rsidRPr="00DC0444" w:rsidRDefault="00DC0444" w:rsidP="00DC0444">
            <w:pPr>
              <w:pStyle w:val="Akapitzlist"/>
              <w:numPr>
                <w:ilvl w:val="1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Detailed syllabus </w:t>
            </w:r>
            <w:r w:rsidRPr="00DC044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(lecture)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1. Tumor immunology (cell types involved in tumor recognition and rejection, the "immune synapse”, tumor evasion of immune surveillance) (duration of the meeting 1x45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2. Cytokines and costimulatory receptors in cancer treatment – current knowledge and perspectives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3. Checkpoint inhibitors in cancer treatment (CTLA-4, PD-1/PDL-1/2, other potential targets, combination strategies)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4.  Manipulating t cells  in anticancer therapy (chimeric antigen receptors, ex vivo expansion of tumor-infiltrating lymphocytes, CD3-directed therapies) (duration of the meeting 2x45 minutes)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LECTURE 5. Anticancer vaccines and oncolytic viruses (duration of the meeting 2x45 minutes)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LECTURE 6. Therapies directed at other cell types in tumor microenvironment (natural killer cells, macrophages,   </w:t>
            </w:r>
          </w:p>
          <w:p w:rsidR="00E80744" w:rsidRDefault="00D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IDO)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7. Immune response criteria and predictors of response to immune-based therapy (duration of the meeting 2x45 minutes)</w:t>
            </w:r>
          </w:p>
          <w:p w:rsidR="00E80744" w:rsidRDefault="00DC0444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8. Infections and cancers (duration of the meeting 2x45 minutes)</w:t>
            </w:r>
          </w:p>
        </w:tc>
      </w:tr>
    </w:tbl>
    <w:p w:rsidR="003A66E4" w:rsidRPr="003A66E4" w:rsidRDefault="003A66E4" w:rsidP="003A66E4">
      <w:pPr>
        <w:rPr>
          <w:rFonts w:ascii="Times New Roman" w:eastAsia="Times New Roman" w:hAnsi="Times New Roman" w:cs="Times New Roman"/>
          <w:b/>
          <w:sz w:val="20"/>
        </w:rPr>
      </w:pPr>
      <w:r w:rsidRPr="003A66E4">
        <w:rPr>
          <w:rFonts w:ascii="Times New Roman" w:eastAsia="Times New Roman" w:hAnsi="Times New Roman" w:cs="Times New Roman"/>
          <w:b/>
          <w:sz w:val="20"/>
        </w:rPr>
        <w:t>4.3 Intended learning outcomes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811"/>
        <w:gridCol w:w="6734"/>
        <w:gridCol w:w="1781"/>
      </w:tblGrid>
      <w:tr w:rsidR="00E80744" w:rsidTr="004D6144">
        <w:trPr>
          <w:cantSplit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student, who passed the course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</w:tc>
      </w:tr>
      <w:tr w:rsidR="00E80744" w:rsidTr="004D614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>knowledge</w:t>
            </w:r>
            <w:r w:rsidR="00F456FF" w:rsidRPr="00F456FF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F456F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Pr="00C65CA2" w:rsidRDefault="00C65CA2" w:rsidP="00C65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A2">
              <w:rPr>
                <w:rFonts w:ascii="Times New Roman" w:eastAsia="Calibri" w:hAnsi="Times New Roman" w:cs="Times New Roman"/>
                <w:sz w:val="20"/>
                <w:szCs w:val="20"/>
              </w:rPr>
              <w:t>the issues concerning the immunology of cancer;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C.W24.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Pr="00C65CA2" w:rsidRDefault="00C65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CA2">
              <w:rPr>
                <w:rFonts w:ascii="Times New Roman" w:hAnsi="Times New Roman" w:cs="Times New Roman"/>
                <w:sz w:val="20"/>
                <w:szCs w:val="20"/>
              </w:rPr>
              <w:t>the genetic basis for selection of the donor and recipient and the basics of the immunology of transplantation;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C.W25</w:t>
            </w:r>
            <w:r w:rsidR="00DC04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C65CA2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W03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65CA2">
              <w:rPr>
                <w:rFonts w:ascii="Times New Roman" w:eastAsia="Times New Roman" w:hAnsi="Times New Roman" w:cs="Times New Roman"/>
                <w:sz w:val="20"/>
              </w:rPr>
              <w:t>basic mechanisms of tissue and cell damage;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C.W27.</w:t>
            </w:r>
          </w:p>
        </w:tc>
      </w:tr>
      <w:tr w:rsidR="00E80744" w:rsidTr="004D614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F456FF" w:rsidRPr="00F456FF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F456FF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uses the antigen - antibody reaction in current modifications and techniques for the diagnosis of infectious diseases, allergies, autoimmune diseases, blood diseases and cancer;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C.U8.</w:t>
            </w:r>
          </w:p>
        </w:tc>
      </w:tr>
      <w:tr w:rsidR="00C65CA2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47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71447">
              <w:rPr>
                <w:rFonts w:ascii="Times New Roman" w:eastAsia="Times New Roman" w:hAnsi="Times New Roman" w:cs="Times New Roman"/>
                <w:sz w:val="20"/>
              </w:rPr>
              <w:t>make connection between images of tissue and organ damage and clinical symptoms of the disease, medical history and the results of laboratory determinations;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C65CA2" w:rsidRDefault="00C6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C.U11.</w:t>
            </w:r>
          </w:p>
        </w:tc>
      </w:tr>
      <w:tr w:rsidR="00E80744" w:rsidTr="004D614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C65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U03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F45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analyze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defensive and adaptation reactions as well as regulation disorders caused by the etiological factor;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C.U12.</w:t>
            </w:r>
          </w:p>
        </w:tc>
      </w:tr>
      <w:tr w:rsidR="00B9435D" w:rsidTr="008006D3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B94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B9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 w:rsidRPr="00B9435D">
              <w:rPr>
                <w:rFonts w:ascii="Times New Roman" w:eastAsia="Times New Roman" w:hAnsi="Times New Roman" w:cs="Times New Roman"/>
                <w:sz w:val="20"/>
                <w:szCs w:val="20"/>
              </w:rPr>
              <w:t>graduateisable</w:t>
            </w:r>
            <w:proofErr w:type="spellEnd"/>
            <w:r w:rsidRPr="00B94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to: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establish and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maintaindeep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respectfulcontact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with the patient and show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understandingtowardsideological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culturaldifferences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whatisright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for the patient;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patient’srights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takeactionsconcerning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the patient on the basis of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ethicalprinciples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beingaware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socialconditions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restrictionsresulting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from illness;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recognizehis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herownlimitations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self-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evaluateeducationaldeficiencies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needs;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K08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conclude on the basis of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ownsurveys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observations;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introducerules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socialconduct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teamwork to the group of specialists,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includingspecialists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othermedicalprofessionsalso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in the multicultural and multinational environment;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professionalactivity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B9435D" w:rsidTr="00065C0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B9435D" w:rsidRDefault="00B9435D" w:rsidP="00B9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takeresponsibility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owndecisionsmadeduringprofessionalactivitiesincludingownsafety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 xml:space="preserve"> and safety of </w:t>
            </w:r>
            <w:proofErr w:type="spellStart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otherpeople</w:t>
            </w:r>
            <w:proofErr w:type="spellEnd"/>
            <w:r w:rsidRPr="00B943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9435D" w:rsidRPr="00C54052" w:rsidRDefault="00B9435D" w:rsidP="00B94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4D6144" w:rsidRDefault="004D6144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698"/>
        <w:gridCol w:w="373"/>
        <w:gridCol w:w="370"/>
        <w:gridCol w:w="377"/>
        <w:gridCol w:w="372"/>
        <w:gridCol w:w="369"/>
        <w:gridCol w:w="376"/>
        <w:gridCol w:w="372"/>
        <w:gridCol w:w="369"/>
        <w:gridCol w:w="376"/>
        <w:gridCol w:w="373"/>
        <w:gridCol w:w="369"/>
        <w:gridCol w:w="376"/>
        <w:gridCol w:w="373"/>
        <w:gridCol w:w="369"/>
        <w:gridCol w:w="376"/>
        <w:gridCol w:w="373"/>
        <w:gridCol w:w="369"/>
        <w:gridCol w:w="376"/>
        <w:gridCol w:w="373"/>
        <w:gridCol w:w="369"/>
        <w:gridCol w:w="366"/>
      </w:tblGrid>
      <w:tr w:rsidR="00E80744" w:rsidTr="00DC0444">
        <w:tc>
          <w:tcPr>
            <w:tcW w:w="95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DC0444" w:rsidP="003A66E4">
            <w:pPr>
              <w:pStyle w:val="Akapitzlist"/>
              <w:tabs>
                <w:tab w:val="left" w:pos="426"/>
              </w:tabs>
              <w:spacing w:after="0" w:line="240" w:lineRule="auto"/>
              <w:ind w:hanging="5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outcomes</w:t>
            </w:r>
          </w:p>
        </w:tc>
      </w:tr>
      <w:tr w:rsidR="00E80744" w:rsidTr="00DC0444"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</w:t>
            </w:r>
          </w:p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78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</w:tr>
      <w:tr w:rsidR="00E807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Exam oral/</w:t>
            </w:r>
            <w:r>
              <w:rPr>
                <w:rFonts w:ascii="Times New Roman" w:eastAsia="Times New Roman" w:hAnsi="Times New Roman" w:cs="Times New Roman"/>
                <w:b/>
                <w:strike/>
                <w:sz w:val="16"/>
              </w:rPr>
              <w:t>written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Test*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Project*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 class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>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Self-study*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        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Others*</w:t>
            </w:r>
          </w:p>
          <w:p w:rsidR="00B9435D" w:rsidRDefault="00B94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</w:p>
        </w:tc>
      </w:tr>
      <w:tr w:rsidR="00E807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DC0444" w:rsidTr="00DC0444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...</w:t>
            </w: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4714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1447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0444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1447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71447" w:rsidRDefault="004714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435D" w:rsidTr="00DC0444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K01-K11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435D" w:rsidRDefault="00B94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80744" w:rsidRDefault="00DC04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*delete as appropriate</w:t>
      </w:r>
    </w:p>
    <w:p w:rsidR="004D6144" w:rsidRPr="004D6144" w:rsidRDefault="004D61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854"/>
        <w:gridCol w:w="718"/>
        <w:gridCol w:w="7754"/>
      </w:tblGrid>
      <w:tr w:rsidR="00E80744" w:rsidTr="00541054">
        <w:tc>
          <w:tcPr>
            <w:tcW w:w="9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 w:rsidP="003A66E4">
            <w:pPr>
              <w:pStyle w:val="Akapitzlist"/>
              <w:numPr>
                <w:ilvl w:val="1"/>
                <w:numId w:val="22"/>
              </w:numPr>
              <w:spacing w:after="0" w:line="240" w:lineRule="auto"/>
            </w:pP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</w:t>
            </w:r>
            <w:r w:rsidR="003A66E4">
              <w:rPr>
                <w:rFonts w:ascii="Times New Roman" w:eastAsia="Times New Roman" w:hAnsi="Times New Roman" w:cs="Times New Roman"/>
                <w:b/>
                <w:sz w:val="20"/>
              </w:rPr>
              <w:t>learning</w:t>
            </w:r>
            <w:r w:rsidRPr="00DC0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outcomes</w:t>
            </w:r>
          </w:p>
        </w:tc>
      </w:tr>
      <w:tr w:rsidR="00E80744" w:rsidTr="003A66E4">
        <w:trPr>
          <w:trHeight w:val="74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 of assessment</w:t>
            </w:r>
          </w:p>
        </w:tc>
      </w:tr>
      <w:tr w:rsidR="00E80744" w:rsidTr="00541054">
        <w:trPr>
          <w:cantSplit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80744" w:rsidRDefault="00DC044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classes (C)*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61%-68% 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  <w:proofErr w:type="spellStart"/>
            <w:r w:rsidR="00DC0444">
              <w:rPr>
                <w:rFonts w:ascii="Times New Roman" w:eastAsia="Times New Roman" w:hAnsi="Times New Roman" w:cs="Times New Roman"/>
                <w:sz w:val="20"/>
              </w:rPr>
              <w:t>programme</w:t>
            </w:r>
            <w:proofErr w:type="spellEnd"/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content on the basic level, replies chaotic, leading questions necessary.  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DC044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From </w:t>
            </w:r>
            <w:r w:rsidR="00541054">
              <w:rPr>
                <w:rFonts w:ascii="Times New Roman" w:eastAsia="Times New Roman" w:hAnsi="Times New Roman" w:cs="Times New Roman"/>
                <w:sz w:val="18"/>
              </w:rPr>
              <w:t xml:space="preserve">69%-76%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content on the basic level,  answers systematized, requires assistance from  the teacher.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77%-84% 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  <w:proofErr w:type="spellStart"/>
            <w:r w:rsidR="00DC0444">
              <w:rPr>
                <w:rFonts w:ascii="Times New Roman" w:eastAsia="Times New Roman" w:hAnsi="Times New Roman" w:cs="Times New Roman"/>
                <w:sz w:val="20"/>
              </w:rPr>
              <w:t>programme</w:t>
            </w:r>
            <w:proofErr w:type="spellEnd"/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content on the basic level,  answers systematized, independent.</w:t>
            </w:r>
          </w:p>
          <w:p w:rsidR="00E80744" w:rsidRDefault="00DC04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Solving of problems in typical situations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DC0444" w:rsidP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</w:t>
            </w:r>
            <w:r w:rsidR="00541054">
              <w:rPr>
                <w:rFonts w:ascii="Times New Roman" w:eastAsia="Times New Roman" w:hAnsi="Times New Roman" w:cs="Times New Roman"/>
                <w:sz w:val="20"/>
              </w:rPr>
              <w:t>85%-92%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The scope of presented knowledge exceeds the basic level based on the supplementary literature provided. Solving of problems in new complex situations</w:t>
            </w:r>
          </w:p>
        </w:tc>
      </w:tr>
      <w:tr w:rsidR="00E80744" w:rsidTr="00541054"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80744" w:rsidRDefault="005410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From 93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>-100%</w:t>
            </w:r>
            <w:r w:rsidR="00DC0444">
              <w:rPr>
                <w:rFonts w:ascii="Times New Roman" w:eastAsia="Times New Roman" w:hAnsi="Times New Roman" w:cs="Times New Roman"/>
                <w:sz w:val="20"/>
              </w:rPr>
              <w:t xml:space="preserve"> The scope of presented knowledge goes beyond the primary level based on independently gained scientific sources of information</w:t>
            </w:r>
          </w:p>
        </w:tc>
      </w:tr>
    </w:tbl>
    <w:p w:rsidR="00E80744" w:rsidRPr="004D6144" w:rsidRDefault="009E71B5" w:rsidP="004D614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541054" w:rsidRPr="0054105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41054" w:rsidRPr="005410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6144" w:rsidRPr="004D6144" w:rsidRDefault="004D6144" w:rsidP="004D614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80744" w:rsidRPr="00DC0444" w:rsidRDefault="00DC0444" w:rsidP="00DC0444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firstLine="66"/>
        <w:rPr>
          <w:rFonts w:ascii="Times New Roman" w:eastAsia="Times New Roman" w:hAnsi="Times New Roman" w:cs="Times New Roman"/>
          <w:b/>
          <w:sz w:val="20"/>
        </w:rPr>
      </w:pPr>
      <w:r w:rsidRPr="00DC0444"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429"/>
        <w:gridCol w:w="3085"/>
      </w:tblGrid>
      <w:tr w:rsidR="00E80744">
        <w:trPr>
          <w:trHeight w:val="1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 workload</w:t>
            </w:r>
          </w:p>
        </w:tc>
      </w:tr>
      <w:tr w:rsidR="00E80744">
        <w:trPr>
          <w:trHeight w:val="1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ind w:left="4956" w:firstLine="7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Full-time</w:t>
            </w:r>
          </w:p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15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03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Pr="00D03BA3" w:rsidRDefault="00D03B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3BA3">
              <w:rPr>
                <w:rFonts w:ascii="Calibri" w:eastAsia="Calibri" w:hAnsi="Calibri" w:cs="Calibri"/>
                <w:b/>
              </w:rPr>
              <w:t>5</w:t>
            </w:r>
            <w:r w:rsidRPr="00D03BA3">
              <w:rPr>
                <w:rFonts w:ascii="Calibri" w:eastAsia="Calibri" w:hAnsi="Calibri" w:cs="Calibri"/>
                <w:b/>
                <w:vertAlign w:val="superscript"/>
              </w:rPr>
              <w:t>1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0744" w:rsidRDefault="00E80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E80744">
        <w:trPr>
          <w:trHeight w:val="1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80744" w:rsidRDefault="00DC0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</w:tr>
    </w:tbl>
    <w:p w:rsidR="00E80744" w:rsidRDefault="00E8074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</w:p>
    <w:p w:rsidR="00E80744" w:rsidRDefault="00E8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p w:rsidR="00E80744" w:rsidRDefault="00DC0444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</w:p>
    <w:p w:rsidR="00E80744" w:rsidRDefault="00E80744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</w:rPr>
      </w:pPr>
    </w:p>
    <w:p w:rsidR="00D03BA3" w:rsidRDefault="00DC044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</w:t>
      </w:r>
    </w:p>
    <w:p w:rsidR="00D03BA3" w:rsidRPr="00D03BA3" w:rsidRDefault="00D03BA3" w:rsidP="00D03BA3">
      <w:pPr>
        <w:rPr>
          <w:rFonts w:ascii="Calibri" w:eastAsia="Calibri" w:hAnsi="Calibri" w:cs="Calibri"/>
        </w:rPr>
      </w:pPr>
    </w:p>
    <w:p w:rsidR="00D03BA3" w:rsidRPr="00D03BA3" w:rsidRDefault="00D03BA3" w:rsidP="00D03BA3">
      <w:pPr>
        <w:rPr>
          <w:rFonts w:ascii="Calibri" w:eastAsia="Calibri" w:hAnsi="Calibri" w:cs="Calibri"/>
        </w:rPr>
      </w:pPr>
    </w:p>
    <w:p w:rsidR="00D03BA3" w:rsidRDefault="00D03BA3" w:rsidP="00D03BA3">
      <w:pPr>
        <w:rPr>
          <w:rFonts w:ascii="Calibri" w:eastAsia="Calibri" w:hAnsi="Calibri" w:cs="Calibri"/>
        </w:rPr>
      </w:pPr>
    </w:p>
    <w:p w:rsidR="00D03BA3" w:rsidRPr="00B9435D" w:rsidRDefault="00D03BA3" w:rsidP="00D03BA3">
      <w:pPr>
        <w:rPr>
          <w:rFonts w:ascii="Calibri" w:eastAsia="Calibri" w:hAnsi="Calibri" w:cs="Calibri"/>
        </w:rPr>
      </w:pPr>
      <w:r w:rsidRPr="00B9435D">
        <w:rPr>
          <w:rFonts w:ascii="Calibri" w:eastAsia="Calibri" w:hAnsi="Calibri" w:cs="Calibri"/>
          <w:vertAlign w:val="superscript"/>
        </w:rPr>
        <w:t>1</w:t>
      </w:r>
      <w:r w:rsidRPr="00B9435D">
        <w:rPr>
          <w:rFonts w:ascii="Calibri" w:eastAsia="Calibri" w:hAnsi="Calibri" w:cs="Calibri"/>
        </w:rPr>
        <w:t xml:space="preserve"> e-learning (</w:t>
      </w:r>
      <w:proofErr w:type="spellStart"/>
      <w:r w:rsidRPr="00B9435D">
        <w:rPr>
          <w:rFonts w:ascii="Calibri" w:eastAsia="Calibri" w:hAnsi="Calibri" w:cs="Calibri"/>
        </w:rPr>
        <w:t>withoutparticipation</w:t>
      </w:r>
      <w:proofErr w:type="spellEnd"/>
      <w:r w:rsidRPr="00B9435D">
        <w:rPr>
          <w:rFonts w:ascii="Calibri" w:eastAsia="Calibri" w:hAnsi="Calibri" w:cs="Calibri"/>
        </w:rPr>
        <w:t xml:space="preserve"> of the lecturer)</w:t>
      </w:r>
    </w:p>
    <w:p w:rsidR="00E80744" w:rsidRPr="00D03BA3" w:rsidRDefault="00E80744" w:rsidP="00D03BA3">
      <w:pPr>
        <w:rPr>
          <w:rFonts w:ascii="Calibri" w:eastAsia="Calibri" w:hAnsi="Calibri" w:cs="Calibri"/>
        </w:rPr>
      </w:pPr>
    </w:p>
    <w:sectPr w:rsidR="00E80744" w:rsidRPr="00D03BA3" w:rsidSect="009E7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89"/>
    <w:multiLevelType w:val="multilevel"/>
    <w:tmpl w:val="F2F66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77784"/>
    <w:multiLevelType w:val="multilevel"/>
    <w:tmpl w:val="988E2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B31BC"/>
    <w:multiLevelType w:val="multilevel"/>
    <w:tmpl w:val="4E46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52E13"/>
    <w:multiLevelType w:val="multilevel"/>
    <w:tmpl w:val="A8160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E4C42"/>
    <w:multiLevelType w:val="multilevel"/>
    <w:tmpl w:val="9FF647C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5">
    <w:nsid w:val="1F315EA9"/>
    <w:multiLevelType w:val="multilevel"/>
    <w:tmpl w:val="669E1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B3246"/>
    <w:multiLevelType w:val="multilevel"/>
    <w:tmpl w:val="89063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7">
    <w:nsid w:val="2F742A03"/>
    <w:multiLevelType w:val="multilevel"/>
    <w:tmpl w:val="F7C6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55EB9"/>
    <w:multiLevelType w:val="multilevel"/>
    <w:tmpl w:val="530C449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9">
    <w:nsid w:val="43F714D7"/>
    <w:multiLevelType w:val="multilevel"/>
    <w:tmpl w:val="506CD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39E5"/>
    <w:multiLevelType w:val="multilevel"/>
    <w:tmpl w:val="76D42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F4D4F"/>
    <w:multiLevelType w:val="multilevel"/>
    <w:tmpl w:val="07884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878B3"/>
    <w:multiLevelType w:val="multilevel"/>
    <w:tmpl w:val="5832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A25E4"/>
    <w:multiLevelType w:val="multilevel"/>
    <w:tmpl w:val="988808D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5">
    <w:nsid w:val="5C142367"/>
    <w:multiLevelType w:val="multilevel"/>
    <w:tmpl w:val="DD640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B3802"/>
    <w:multiLevelType w:val="multilevel"/>
    <w:tmpl w:val="E16C7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C0FEF"/>
    <w:multiLevelType w:val="multilevel"/>
    <w:tmpl w:val="D190F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7C5A9B"/>
    <w:multiLevelType w:val="multilevel"/>
    <w:tmpl w:val="453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EB775C"/>
    <w:multiLevelType w:val="multilevel"/>
    <w:tmpl w:val="C22A7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B351ED"/>
    <w:multiLevelType w:val="multilevel"/>
    <w:tmpl w:val="5E44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0B735B"/>
    <w:multiLevelType w:val="hybridMultilevel"/>
    <w:tmpl w:val="6FC69EF2"/>
    <w:lvl w:ilvl="0" w:tplc="A1D87A6E">
      <w:start w:val="6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A5425D"/>
    <w:multiLevelType w:val="multilevel"/>
    <w:tmpl w:val="6520F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2"/>
  </w:num>
  <w:num w:numId="5">
    <w:abstractNumId w:val="19"/>
  </w:num>
  <w:num w:numId="6">
    <w:abstractNumId w:val="3"/>
  </w:num>
  <w:num w:numId="7">
    <w:abstractNumId w:val="20"/>
  </w:num>
  <w:num w:numId="8">
    <w:abstractNumId w:val="17"/>
  </w:num>
  <w:num w:numId="9">
    <w:abstractNumId w:val="12"/>
  </w:num>
  <w:num w:numId="10">
    <w:abstractNumId w:val="18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7"/>
  </w:num>
  <w:num w:numId="16">
    <w:abstractNumId w:val="1"/>
  </w:num>
  <w:num w:numId="17">
    <w:abstractNumId w:val="6"/>
  </w:num>
  <w:num w:numId="18">
    <w:abstractNumId w:val="21"/>
  </w:num>
  <w:num w:numId="19">
    <w:abstractNumId w:val="8"/>
  </w:num>
  <w:num w:numId="20">
    <w:abstractNumId w:val="14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80744"/>
    <w:rsid w:val="00033AA8"/>
    <w:rsid w:val="00134DC0"/>
    <w:rsid w:val="003A66E4"/>
    <w:rsid w:val="00471447"/>
    <w:rsid w:val="004D6144"/>
    <w:rsid w:val="00541054"/>
    <w:rsid w:val="009E71B5"/>
    <w:rsid w:val="00B9435D"/>
    <w:rsid w:val="00C65CA2"/>
    <w:rsid w:val="00D03BA3"/>
    <w:rsid w:val="00DC0444"/>
    <w:rsid w:val="00DD7BCA"/>
    <w:rsid w:val="00E80744"/>
    <w:rsid w:val="00F4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44"/>
    <w:pPr>
      <w:ind w:left="720"/>
      <w:contextualSpacing/>
    </w:pPr>
  </w:style>
  <w:style w:type="table" w:customStyle="1" w:styleId="TableGrid">
    <w:name w:val="TableGrid"/>
    <w:rsid w:val="004D6144"/>
    <w:pPr>
      <w:spacing w:after="0" w:line="240" w:lineRule="auto"/>
    </w:pPr>
    <w:rPr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Emilka</cp:lastModifiedBy>
  <cp:revision>14</cp:revision>
  <dcterms:created xsi:type="dcterms:W3CDTF">2017-11-21T13:26:00Z</dcterms:created>
  <dcterms:modified xsi:type="dcterms:W3CDTF">2020-05-22T09:24:00Z</dcterms:modified>
</cp:coreProperties>
</file>